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D4DC" w14:textId="77777777" w:rsidR="00BA7F82" w:rsidRPr="00013509" w:rsidRDefault="00BA7F82" w:rsidP="000135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3509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14:paraId="5905DA65" w14:textId="77777777" w:rsidR="00BA7F82" w:rsidRPr="00013509" w:rsidRDefault="00BA7F82" w:rsidP="000135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3509">
        <w:rPr>
          <w:rFonts w:ascii="Times New Roman" w:hAnsi="Times New Roman" w:cs="Times New Roman"/>
          <w:sz w:val="28"/>
          <w:szCs w:val="28"/>
        </w:rPr>
        <w:t>О ПЕРЕВОДЕ ЗЕМЕЛЬ ИЛИ ЗЕМЕЛЬНЫХ УЧАСТКОВ</w:t>
      </w:r>
    </w:p>
    <w:p w14:paraId="50984785" w14:textId="77777777" w:rsidR="00BA7F82" w:rsidRPr="00013509" w:rsidRDefault="00BA7F82" w:rsidP="000135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3509">
        <w:rPr>
          <w:rFonts w:ascii="Times New Roman" w:hAnsi="Times New Roman" w:cs="Times New Roman"/>
          <w:sz w:val="28"/>
          <w:szCs w:val="28"/>
        </w:rPr>
        <w:t>ИЗ ОДНОЙ КАТЕГОРИИ В ДРУГУЮ</w:t>
      </w:r>
    </w:p>
    <w:p w14:paraId="7CFC8DFB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FE01F" w14:textId="77777777" w:rsidR="00BA7F82" w:rsidRPr="00013509" w:rsidRDefault="00BA7F82" w:rsidP="0001350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013509">
        <w:rPr>
          <w:rFonts w:ascii="Times New Roman" w:hAnsi="Times New Roman" w:cs="Times New Roman"/>
          <w:b w:val="0"/>
          <w:sz w:val="28"/>
          <w:szCs w:val="28"/>
        </w:rPr>
        <w:t>Состав и порядок подготовки документов для перевода земель или земельных участков в составе таких земель из одной категории в другую регламентируется Федеральным законом от 21 декабря 2004 г. № 172-ФЗ</w:t>
      </w:r>
      <w:r w:rsidR="00D15C5E">
        <w:rPr>
          <w:rFonts w:ascii="Times New Roman" w:hAnsi="Times New Roman" w:cs="Times New Roman"/>
          <w:b w:val="0"/>
          <w:sz w:val="28"/>
          <w:szCs w:val="28"/>
        </w:rPr>
        <w:t xml:space="preserve"> (далее – закон №</w:t>
      </w:r>
      <w:r w:rsidR="00453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C5E">
        <w:rPr>
          <w:rFonts w:ascii="Times New Roman" w:hAnsi="Times New Roman" w:cs="Times New Roman"/>
          <w:b w:val="0"/>
          <w:sz w:val="28"/>
          <w:szCs w:val="28"/>
        </w:rPr>
        <w:t>172</w:t>
      </w:r>
      <w:r w:rsidR="00453199">
        <w:rPr>
          <w:rFonts w:ascii="Times New Roman" w:hAnsi="Times New Roman" w:cs="Times New Roman"/>
          <w:b w:val="0"/>
          <w:sz w:val="28"/>
          <w:szCs w:val="28"/>
        </w:rPr>
        <w:t>-</w:t>
      </w:r>
      <w:r w:rsidR="00D15C5E">
        <w:rPr>
          <w:rFonts w:ascii="Times New Roman" w:hAnsi="Times New Roman" w:cs="Times New Roman"/>
          <w:b w:val="0"/>
          <w:sz w:val="28"/>
          <w:szCs w:val="28"/>
        </w:rPr>
        <w:t>ФЗ).</w:t>
      </w:r>
    </w:p>
    <w:p w14:paraId="4AA614E6" w14:textId="77777777" w:rsidR="008F04F3" w:rsidRDefault="008F04F3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C9D56" w14:textId="77777777" w:rsidR="00D15C5E" w:rsidRPr="00D15C5E" w:rsidRDefault="000E5241" w:rsidP="00D15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15C5E" w:rsidRPr="00D15C5E">
        <w:rPr>
          <w:rFonts w:ascii="Times New Roman" w:hAnsi="Times New Roman" w:cs="Times New Roman"/>
          <w:b/>
          <w:bCs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 </w:t>
      </w:r>
      <w:r w:rsidR="00D15C5E" w:rsidRPr="00D15C5E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сельскохозяйственных угодий или земельных участков в составе таких земель из земель сельскохозяйственного назначения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могут быть переведены в </w:t>
      </w:r>
      <w:r w:rsidR="00D15C5E" w:rsidRPr="00D15C5E">
        <w:rPr>
          <w:rFonts w:ascii="Times New Roman" w:hAnsi="Times New Roman" w:cs="Times New Roman"/>
          <w:b/>
          <w:bCs/>
          <w:sz w:val="28"/>
          <w:szCs w:val="28"/>
        </w:rPr>
        <w:t>другую категорию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в состав земель населенных пунктов</w:t>
      </w:r>
      <w:r w:rsidR="00D15C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7ACC7A8" w14:textId="77777777" w:rsidR="000E5241" w:rsidRPr="00A65E01" w:rsidRDefault="00D15C5E" w:rsidP="000E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199">
        <w:rPr>
          <w:rFonts w:ascii="Times New Roman" w:hAnsi="Times New Roman" w:cs="Times New Roman"/>
          <w:i/>
          <w:sz w:val="28"/>
          <w:szCs w:val="28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случаях, связанных</w:t>
      </w:r>
      <w:r w:rsidR="000E5241" w:rsidRPr="00453199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453199">
        <w:rPr>
          <w:rFonts w:ascii="Times New Roman" w:hAnsi="Times New Roman" w:cs="Times New Roman"/>
          <w:i/>
          <w:sz w:val="28"/>
          <w:szCs w:val="28"/>
        </w:rPr>
        <w:t xml:space="preserve">  отнесением земель к землям </w:t>
      </w:r>
      <w:r w:rsidRPr="00453199">
        <w:rPr>
          <w:rFonts w:ascii="Times New Roman" w:hAnsi="Times New Roman" w:cs="Times New Roman"/>
          <w:b/>
          <w:i/>
          <w:sz w:val="28"/>
          <w:szCs w:val="28"/>
        </w:rPr>
        <w:t>рекреационного</w:t>
      </w:r>
      <w:r w:rsidR="000E5241" w:rsidRPr="00453199">
        <w:rPr>
          <w:rFonts w:ascii="Times New Roman" w:hAnsi="Times New Roman" w:cs="Times New Roman"/>
          <w:b/>
          <w:i/>
          <w:sz w:val="28"/>
          <w:szCs w:val="28"/>
        </w:rPr>
        <w:t xml:space="preserve"> назначения</w:t>
      </w:r>
      <w:r w:rsidR="000E5241" w:rsidRPr="00453199">
        <w:rPr>
          <w:rFonts w:ascii="Times New Roman" w:hAnsi="Times New Roman" w:cs="Times New Roman"/>
          <w:i/>
          <w:sz w:val="28"/>
          <w:szCs w:val="28"/>
        </w:rPr>
        <w:t xml:space="preserve"> или</w:t>
      </w:r>
      <w:r w:rsidR="00453199" w:rsidRPr="00453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199">
        <w:rPr>
          <w:rFonts w:ascii="Times New Roman" w:hAnsi="Times New Roman" w:cs="Times New Roman"/>
          <w:i/>
          <w:sz w:val="28"/>
          <w:szCs w:val="28"/>
        </w:rPr>
        <w:t xml:space="preserve">с установлением или изменением </w:t>
      </w:r>
      <w:r w:rsidRPr="00453199">
        <w:rPr>
          <w:rFonts w:ascii="Times New Roman" w:hAnsi="Times New Roman" w:cs="Times New Roman"/>
          <w:b/>
          <w:i/>
          <w:sz w:val="28"/>
          <w:szCs w:val="28"/>
        </w:rPr>
        <w:t>черты населенных пунктов</w:t>
      </w:r>
      <w:r w:rsidR="00416F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6F6C" w:rsidRPr="00A65E01">
        <w:rPr>
          <w:rFonts w:ascii="Times New Roman" w:hAnsi="Times New Roman" w:cs="Times New Roman"/>
          <w:i/>
          <w:sz w:val="28"/>
          <w:szCs w:val="28"/>
        </w:rPr>
        <w:t>(отдельная процедура</w:t>
      </w:r>
      <w:r w:rsidR="00A65E01" w:rsidRPr="00A65E01">
        <w:rPr>
          <w:rFonts w:ascii="Times New Roman" w:hAnsi="Times New Roman" w:cs="Times New Roman"/>
          <w:i/>
          <w:sz w:val="28"/>
          <w:szCs w:val="28"/>
        </w:rPr>
        <w:t>, отличная от перевода ОСУЩЕСТВЛЯЕТ МСУ путем утверждения схемы территориального планирования)</w:t>
      </w:r>
      <w:r w:rsidR="000E5241" w:rsidRPr="00A65E01">
        <w:rPr>
          <w:rFonts w:ascii="Times New Roman" w:hAnsi="Times New Roman" w:cs="Times New Roman"/>
          <w:i/>
          <w:sz w:val="28"/>
          <w:szCs w:val="28"/>
        </w:rPr>
        <w:t>.</w:t>
      </w:r>
    </w:p>
    <w:p w14:paraId="2A744296" w14:textId="77777777" w:rsidR="000E5241" w:rsidRPr="00F61398" w:rsidRDefault="000E5241" w:rsidP="000E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61398">
        <w:rPr>
          <w:rFonts w:ascii="Times New Roman" w:hAnsi="Times New Roman" w:cs="Times New Roman"/>
          <w:i/>
          <w:color w:val="FF0000"/>
          <w:sz w:val="28"/>
          <w:szCs w:val="28"/>
        </w:rPr>
        <w:t>Запре</w:t>
      </w:r>
      <w:r w:rsidR="00E26885" w:rsidRPr="00F61398">
        <w:rPr>
          <w:rFonts w:ascii="Times New Roman" w:hAnsi="Times New Roman" w:cs="Times New Roman"/>
          <w:i/>
          <w:color w:val="FF0000"/>
          <w:sz w:val="28"/>
          <w:szCs w:val="28"/>
        </w:rPr>
        <w:t>щен</w:t>
      </w:r>
      <w:r w:rsidRPr="00F6139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перевод земель сельскохозяйственных угодий или земельных участков в составе таких земель из земель сельскохозяйственного назначения, кадастровая стоимость которых на 50 и более процентов превышает средний уровень кадастровой стоимости по муниципальному району (городскому округу), и особо ценных продуктивных сельскохозяйственных угодий (включенных в перечень особо ценных земель).</w:t>
      </w:r>
    </w:p>
    <w:p w14:paraId="492B4411" w14:textId="77777777" w:rsidR="0095578B" w:rsidRDefault="0095578B" w:rsidP="0045319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BDF1645" w14:textId="77777777" w:rsidR="00D15C5E" w:rsidRDefault="0095578B" w:rsidP="009557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578B">
        <w:rPr>
          <w:rFonts w:ascii="Times New Roman" w:hAnsi="Times New Roman" w:cs="Times New Roman"/>
          <w:sz w:val="28"/>
          <w:szCs w:val="28"/>
        </w:rPr>
        <w:t>ПОРЯДОК И ПЕРЕЧЕНЬ ДОКУМЕНТОВ:</w:t>
      </w:r>
    </w:p>
    <w:p w14:paraId="58662397" w14:textId="77777777" w:rsidR="00F61398" w:rsidRPr="0095578B" w:rsidRDefault="00F61398" w:rsidP="009557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703F7B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99">
        <w:rPr>
          <w:rFonts w:ascii="Times New Roman" w:hAnsi="Times New Roman" w:cs="Times New Roman"/>
          <w:b/>
          <w:sz w:val="28"/>
          <w:szCs w:val="28"/>
        </w:rPr>
        <w:t>Для перевода земель</w:t>
      </w:r>
      <w:r w:rsidRPr="00013509">
        <w:rPr>
          <w:rFonts w:ascii="Times New Roman" w:hAnsi="Times New Roman" w:cs="Times New Roman"/>
          <w:sz w:val="28"/>
          <w:szCs w:val="28"/>
        </w:rPr>
        <w:t xml:space="preserve"> или земельных участков в составе таких земель из одной категории в другую заинтересованным лицом подается </w:t>
      </w:r>
      <w:r w:rsidRPr="00453199">
        <w:rPr>
          <w:rFonts w:ascii="Times New Roman" w:hAnsi="Times New Roman" w:cs="Times New Roman"/>
          <w:b/>
          <w:sz w:val="28"/>
          <w:szCs w:val="28"/>
        </w:rPr>
        <w:t>ходатайство</w:t>
      </w:r>
      <w:r w:rsidRPr="00013509">
        <w:rPr>
          <w:rFonts w:ascii="Times New Roman" w:hAnsi="Times New Roman" w:cs="Times New Roman"/>
          <w:sz w:val="28"/>
          <w:szCs w:val="28"/>
        </w:rPr>
        <w:t xml:space="preserve"> о переводе земель из одной категории в другую или ходатайство о переводе земельных участков из состава земель одной категории в другую (далее также - ходатайство) в исполнительный орган государственной власти или орган местного самоуправления, уполномоченные на рассмотрение этого ходатайства.</w:t>
      </w:r>
    </w:p>
    <w:p w14:paraId="2A40338B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09">
        <w:rPr>
          <w:rFonts w:ascii="Times New Roman" w:hAnsi="Times New Roman" w:cs="Times New Roman"/>
          <w:sz w:val="28"/>
          <w:szCs w:val="28"/>
        </w:rPr>
        <w:t>Содержание ходатайства о переводе земель из одной категории в другую и состав прилагаемых к нему документов устанавливаются</w:t>
      </w:r>
      <w:r w:rsidR="00EF5CC9">
        <w:rPr>
          <w:rFonts w:ascii="Times New Roman" w:hAnsi="Times New Roman" w:cs="Times New Roman"/>
          <w:sz w:val="28"/>
          <w:szCs w:val="28"/>
        </w:rPr>
        <w:t xml:space="preserve"> </w:t>
      </w:r>
      <w:r w:rsidRPr="00013509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 в отношении земель сельскохозяйственного назначения, за исключением земель, находящихся в собственности Российской Федерации.</w:t>
      </w:r>
    </w:p>
    <w:p w14:paraId="7C061783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09">
        <w:rPr>
          <w:rFonts w:ascii="Times New Roman" w:hAnsi="Times New Roman" w:cs="Times New Roman"/>
          <w:sz w:val="28"/>
          <w:szCs w:val="28"/>
        </w:rPr>
        <w:t>В ходатайстве о переводе земельных участков из состава земель одной категории в другую указываются:</w:t>
      </w:r>
    </w:p>
    <w:p w14:paraId="10C0E964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09">
        <w:rPr>
          <w:rFonts w:ascii="Times New Roman" w:hAnsi="Times New Roman" w:cs="Times New Roman"/>
          <w:sz w:val="28"/>
          <w:szCs w:val="28"/>
        </w:rPr>
        <w:t>1) кадастровый номер земельного участка;</w:t>
      </w:r>
    </w:p>
    <w:p w14:paraId="53C64AEA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09">
        <w:rPr>
          <w:rFonts w:ascii="Times New Roman" w:hAnsi="Times New Roman" w:cs="Times New Roman"/>
          <w:sz w:val="28"/>
          <w:szCs w:val="28"/>
        </w:rPr>
        <w:t xml:space="preserve">2) </w:t>
      </w:r>
      <w:hyperlink r:id="rId5" w:history="1">
        <w:r w:rsidRPr="00B57391">
          <w:rPr>
            <w:rFonts w:ascii="Times New Roman" w:hAnsi="Times New Roman" w:cs="Times New Roman"/>
            <w:sz w:val="28"/>
            <w:szCs w:val="28"/>
          </w:rPr>
          <w:t>категория</w:t>
        </w:r>
      </w:hyperlink>
      <w:r w:rsidRPr="00013509">
        <w:rPr>
          <w:rFonts w:ascii="Times New Roman" w:hAnsi="Times New Roman" w:cs="Times New Roman"/>
          <w:sz w:val="28"/>
          <w:szCs w:val="28"/>
        </w:rPr>
        <w:t xml:space="preserve"> земель, в состав которых входит земельный участок, и </w:t>
      </w:r>
      <w:r w:rsidRPr="00013509">
        <w:rPr>
          <w:rFonts w:ascii="Times New Roman" w:hAnsi="Times New Roman" w:cs="Times New Roman"/>
          <w:sz w:val="28"/>
          <w:szCs w:val="28"/>
        </w:rPr>
        <w:lastRenderedPageBreak/>
        <w:t>категория земель, перевод в состав которых предполагается осуществить;</w:t>
      </w:r>
    </w:p>
    <w:p w14:paraId="7934C593" w14:textId="77777777" w:rsidR="00BA7F82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09">
        <w:rPr>
          <w:rFonts w:ascii="Times New Roman" w:hAnsi="Times New Roman" w:cs="Times New Roman"/>
          <w:sz w:val="28"/>
          <w:szCs w:val="28"/>
        </w:rPr>
        <w:t>3) обоснование перевода земельного участка из состава земель одной категории в другую;</w:t>
      </w:r>
    </w:p>
    <w:p w14:paraId="788C9F0C" w14:textId="77777777" w:rsidR="00453199" w:rsidRPr="00453199" w:rsidRDefault="00453199" w:rsidP="0045319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Если планируется строительство капитальных сооружений, </w:t>
      </w:r>
      <w:r w:rsidRPr="00453199">
        <w:rPr>
          <w:rFonts w:ascii="Times New Roman" w:hAnsi="Times New Roman" w:cs="Times New Roman"/>
          <w:i/>
          <w:sz w:val="24"/>
          <w:szCs w:val="28"/>
        </w:rPr>
        <w:t xml:space="preserve">готовится проект территориального планирования, который должен учитывать развитие бизнес-проекта (сельского туризма), а также планирование строительства объектов и их назначение, в том числе требования по инженерной инфраструктуре подключение к электрическим сетям и т.д. </w:t>
      </w:r>
    </w:p>
    <w:p w14:paraId="45BE78EF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09">
        <w:rPr>
          <w:rFonts w:ascii="Times New Roman" w:hAnsi="Times New Roman" w:cs="Times New Roman"/>
          <w:sz w:val="28"/>
          <w:szCs w:val="28"/>
        </w:rPr>
        <w:t>4) права на земельный участок.</w:t>
      </w:r>
    </w:p>
    <w:p w14:paraId="3732401E" w14:textId="77777777" w:rsidR="00B57391" w:rsidRDefault="00B57391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289D4" w14:textId="77777777" w:rsidR="00BA7F82" w:rsidRPr="00013509" w:rsidRDefault="0095578B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391"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013509">
        <w:rPr>
          <w:rFonts w:ascii="Times New Roman" w:hAnsi="Times New Roman" w:cs="Times New Roman"/>
          <w:sz w:val="28"/>
          <w:szCs w:val="28"/>
        </w:rPr>
        <w:t>:</w:t>
      </w:r>
    </w:p>
    <w:p w14:paraId="30FE5612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Start w:id="2" w:name="P52"/>
      <w:bookmarkEnd w:id="1"/>
      <w:bookmarkEnd w:id="2"/>
      <w:r w:rsidRPr="00013509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(для заявителей - физических лиц);</w:t>
      </w:r>
    </w:p>
    <w:p w14:paraId="2838B207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013509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14:paraId="221286F1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"/>
      <w:bookmarkEnd w:id="4"/>
      <w:r w:rsidRPr="00013509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14:paraId="3BCFA192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 w:rsidRPr="00013509">
        <w:rPr>
          <w:rFonts w:ascii="Times New Roman" w:hAnsi="Times New Roman" w:cs="Times New Roman"/>
          <w:sz w:val="28"/>
          <w:szCs w:val="28"/>
        </w:rPr>
        <w:t>4) заключение государственной экологической экспертизы в случае, если ее проведение предусмотрено федеральными законами;</w:t>
      </w:r>
    </w:p>
    <w:p w14:paraId="27762599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9"/>
      <w:bookmarkEnd w:id="6"/>
      <w:r w:rsidRPr="00013509">
        <w:rPr>
          <w:rFonts w:ascii="Times New Roman" w:hAnsi="Times New Roman" w:cs="Times New Roman"/>
          <w:sz w:val="28"/>
          <w:szCs w:val="28"/>
        </w:rPr>
        <w:t>5)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14:paraId="7A8D23F6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7"/>
      <w:bookmarkEnd w:id="7"/>
      <w:r w:rsidRPr="00B57391">
        <w:rPr>
          <w:rFonts w:ascii="Times New Roman" w:hAnsi="Times New Roman" w:cs="Times New Roman"/>
          <w:sz w:val="28"/>
          <w:szCs w:val="28"/>
        </w:rPr>
        <w:t>Ходатайство направляется заинтересованным лицом в исполнительный орган государственной власти или орган местного самоуправления, уполномоченные на рассмотрение этого ходатайства.</w:t>
      </w:r>
    </w:p>
    <w:p w14:paraId="13A99C37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0"/>
      <w:bookmarkEnd w:id="8"/>
      <w:r w:rsidRPr="00013509">
        <w:rPr>
          <w:rFonts w:ascii="Times New Roman" w:hAnsi="Times New Roman" w:cs="Times New Roman"/>
          <w:sz w:val="28"/>
          <w:szCs w:val="28"/>
        </w:rPr>
        <w:t>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</w:p>
    <w:p w14:paraId="6CDAA998" w14:textId="77777777" w:rsidR="00BA7F82" w:rsidRPr="00013509" w:rsidRDefault="00BA7F82" w:rsidP="0001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Start w:id="10" w:name="P98"/>
      <w:bookmarkEnd w:id="9"/>
      <w:bookmarkEnd w:id="10"/>
      <w:r w:rsidRPr="00013509">
        <w:rPr>
          <w:rFonts w:ascii="Times New Roman" w:hAnsi="Times New Roman" w:cs="Times New Roman"/>
          <w:sz w:val="28"/>
          <w:szCs w:val="28"/>
        </w:rPr>
        <w:t xml:space="preserve">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</w:t>
      </w:r>
      <w:r w:rsidR="00B57391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14:paraId="1BA90E3A" w14:textId="77777777" w:rsidR="00B57391" w:rsidRDefault="00B57391" w:rsidP="0001350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F939106" w14:textId="77777777" w:rsidR="00B57391" w:rsidRDefault="00060EA0" w:rsidP="000135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1" w:name="P140"/>
      <w:bookmarkEnd w:id="11"/>
      <w:r w:rsidRPr="00060EA0">
        <w:rPr>
          <w:rFonts w:ascii="Times New Roman" w:hAnsi="Times New Roman" w:cs="Times New Roman"/>
          <w:i/>
          <w:sz w:val="28"/>
          <w:szCs w:val="28"/>
        </w:rPr>
        <w:t>В субъектах Российской Федерации регламентируется порядок и пакет документов для перевода земель из одной категории в другую</w:t>
      </w:r>
      <w:r>
        <w:rPr>
          <w:rFonts w:ascii="Times New Roman" w:hAnsi="Times New Roman" w:cs="Times New Roman"/>
          <w:i/>
          <w:sz w:val="28"/>
          <w:szCs w:val="28"/>
        </w:rPr>
        <w:t>, принцип практически везде один.</w:t>
      </w:r>
      <w:r w:rsidR="00E26885">
        <w:rPr>
          <w:rFonts w:ascii="Times New Roman" w:hAnsi="Times New Roman" w:cs="Times New Roman"/>
          <w:i/>
          <w:sz w:val="28"/>
          <w:szCs w:val="28"/>
        </w:rPr>
        <w:t xml:space="preserve"> Строительство капитальных сооружений, не относящихся к производственным помещениям или объектам по первичной переработке сырья на землях сельскохозяйственного назначения зпапрещен.</w:t>
      </w:r>
    </w:p>
    <w:p w14:paraId="1B2F77BC" w14:textId="77777777" w:rsidR="00E26885" w:rsidRDefault="00E26885" w:rsidP="000135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113800" w14:textId="77777777" w:rsidR="00293CBC" w:rsidRDefault="00293CBC" w:rsidP="000135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9DFD2A" w14:textId="77777777" w:rsidR="00293CBC" w:rsidRDefault="00293CBC" w:rsidP="000135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0611B1" w14:textId="77777777" w:rsidR="00293CBC" w:rsidRDefault="00293CBC" w:rsidP="000135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E1A08C" w14:textId="77777777" w:rsidR="00293CBC" w:rsidRDefault="00293CBC" w:rsidP="000135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D8EE42" w14:textId="77777777" w:rsidR="00293CBC" w:rsidRDefault="00293CBC" w:rsidP="0001350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14:paraId="3C3913D2" w14:textId="77777777" w:rsidR="00C912E4" w:rsidRDefault="00C912E4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74BA41D1" w14:textId="77777777" w:rsidR="00293CBC" w:rsidRPr="00293CBC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Земли сельхозназначения.</w:t>
      </w:r>
    </w:p>
    <w:p w14:paraId="287BE9A9" w14:textId="77777777" w:rsidR="00293CBC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 категорию земли сельскохозяйственного назначения входят земельные участки, расположенные вне поселений, хозяйственная функция которых состоит в том, чтобы производить сельскохозяйственную продукцию. </w:t>
      </w:r>
      <w:r w:rsidR="00A5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ельскохозяйственные земли включают в себя целый ряд земель, имеющих своё разрешенное использование. </w:t>
      </w:r>
    </w:p>
    <w:p w14:paraId="34BFC040" w14:textId="77777777" w:rsidR="00E16B9E" w:rsidRDefault="00E16B9E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B3F3882" w14:textId="77777777" w:rsidR="00293CBC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 пределах земель сельскохозяйственного назначения могут быть следующие виды разрешенного использования: </w:t>
      </w:r>
    </w:p>
    <w:p w14:paraId="0367A43A" w14:textId="77777777" w:rsidR="00293CBC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Участки, занятые дорогами вместе с полосами отчуждения; земли, занятые лесной растительностью (лесополосы, выполняющие функцию защиты полей, лесные участки иного предназначения); </w:t>
      </w:r>
    </w:p>
    <w:p w14:paraId="3A14061C" w14:textId="77777777" w:rsidR="00293CBC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участки, занятые под хозяйственные строения; пашни; сенокосы; </w:t>
      </w:r>
    </w:p>
    <w:p w14:paraId="2D3B2D20" w14:textId="77777777" w:rsidR="00293CBC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пастбища; сады; </w:t>
      </w:r>
    </w:p>
    <w:p w14:paraId="523EED01" w14:textId="77777777" w:rsidR="00293CBC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залежные земли. </w:t>
      </w:r>
    </w:p>
    <w:p w14:paraId="53172B09" w14:textId="77777777" w:rsidR="0021511D" w:rsidRDefault="0021511D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ADAD2C9" w14:textId="77777777" w:rsidR="0021511D" w:rsidRPr="0021511D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Подкатегории земель сельхозназначения</w:t>
      </w:r>
      <w:r w:rsidR="0021511D" w:rsidRPr="002151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7D52CAD" w14:textId="77777777" w:rsidR="0021511D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следует из названия, на этих землях должны проводиться сельскохозяйственные работы, а сами с/х земли должны находиться за пределами поселений. </w:t>
      </w:r>
    </w:p>
    <w:p w14:paraId="481FE9E0" w14:textId="77777777" w:rsidR="0021511D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Категориальное деление земель определяет цель и содержание использования. Для с</w:t>
      </w:r>
      <w:r w:rsidR="00A5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/х</w:t>
      </w: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земель выделяет</w:t>
      </w:r>
      <w:r w:rsidR="00A5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 подкатегории:</w:t>
      </w:r>
    </w:p>
    <w:p w14:paraId="0B5C0820" w14:textId="77777777" w:rsidR="0021511D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сельскохозяйственные; </w:t>
      </w:r>
    </w:p>
    <w:p w14:paraId="64B06D9E" w14:textId="77777777" w:rsidR="0021511D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 не сельскохозяйственные угодья. </w:t>
      </w:r>
    </w:p>
    <w:p w14:paraId="5F6A36DD" w14:textId="77777777" w:rsidR="0021511D" w:rsidRDefault="0021511D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C7AEC7" w14:textId="77777777" w:rsidR="0021511D" w:rsidRPr="0021511D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Сельскохозяйственные угодья</w:t>
      </w:r>
      <w:r w:rsidR="0021511D" w:rsidRPr="002151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293C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F88D0BF" w14:textId="77777777" w:rsidR="0021511D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 ним относят земельные участки, используемые только для целей земледелия или животноводства. </w:t>
      </w:r>
      <w:r w:rsidRPr="00416F6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В свою очередь, сельскохозяйственные угодья делятся на пашни, сенокосы, пастбища, залежи (временно не обрабатываемые земли), участки с многолетними древесными насаждениями.</w:t>
      </w: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Причем такое деление не произвольное, все виды сельхозугодий имеют специальный правовой статус, который не может быть изменен в произвольном порядке. Особый статус имеют участки, подвергшиеся мелиорации. Это связано с тем, что для того, чтобы они приобрели необходимые ресурсные свойства, проводились затратные мероприятия по осушению, обводнения, восстановлению плодородия почвы, минимизации эрозии. Часто такие земли нуждаются в обеспечивающих бесперебойную мелиорацию работах. </w:t>
      </w:r>
    </w:p>
    <w:p w14:paraId="6EBD2206" w14:textId="77777777" w:rsidR="0021511D" w:rsidRDefault="0021511D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8CF3D15" w14:textId="77777777" w:rsidR="0021511D" w:rsidRPr="0021511D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Не сельскохозяйственные угодья</w:t>
      </w:r>
      <w:r w:rsidR="0021511D" w:rsidRPr="002151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293C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1674709" w14:textId="77777777" w:rsidR="00416F6C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сельскохозяйственные угодья заняты различными сооружениями вспомогательного характера. К ним могут относиться: дороги, коммуникации, защитные лесополосы, водоёмы, строения, обеспечивающие сельскохозяйственное производство. Этот не сельскохозяйственный статус находится под действием </w:t>
      </w:r>
      <w:r w:rsidRPr="00416F6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градостроительного регламента</w:t>
      </w: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 то время как на сельскохозяйственные угодья его нормативы не распространяются. </w:t>
      </w:r>
    </w:p>
    <w:p w14:paraId="221D2081" w14:textId="77777777" w:rsidR="00A65E01" w:rsidRDefault="00A65E01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5E0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На не сельскохозяйственных угодьях можно строить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 условии, что органом местного самоуправления будут установлены </w:t>
      </w:r>
      <w:r w:rsidR="00416F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(ПЗЗ), в которых в обязательном порядке должно быть предусмотрено:</w:t>
      </w:r>
    </w:p>
    <w:p w14:paraId="5274AEA2" w14:textId="77777777" w:rsidR="00A65E01" w:rsidRDefault="00A65E01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 застройки от общей площади земельного участка;</w:t>
      </w:r>
    </w:p>
    <w:p w14:paraId="615C586A" w14:textId="77777777" w:rsidR="00A65E01" w:rsidRDefault="00A65E01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Этажность;</w:t>
      </w:r>
    </w:p>
    <w:p w14:paraId="2EB8B300" w14:textId="77777777" w:rsidR="00A65E01" w:rsidRDefault="00A65E01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Отступы от границ земельного участка;</w:t>
      </w:r>
    </w:p>
    <w:p w14:paraId="7EB7CE54" w14:textId="77777777" w:rsidR="00A65E01" w:rsidRDefault="00A65E01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Максимальный и </w:t>
      </w:r>
      <w:r w:rsidR="00D710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минимальный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размер земельного участка.</w:t>
      </w:r>
    </w:p>
    <w:p w14:paraId="6C7369B8" w14:textId="77777777" w:rsidR="0021511D" w:rsidRDefault="0021511D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2ABA5C4" w14:textId="77777777" w:rsidR="0021511D" w:rsidRPr="0021511D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Отличия первого от второго</w:t>
      </w:r>
      <w:r w:rsidR="0021511D" w:rsidRPr="002151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293C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E0315AA" w14:textId="77777777" w:rsidR="00416F6C" w:rsidRPr="00416F6C" w:rsidRDefault="00416F6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416F6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Определить невозможно, нет документального подтверждения !!!</w:t>
      </w:r>
    </w:p>
    <w:p w14:paraId="4762DCD8" w14:textId="77777777" w:rsidR="0021511D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отметить разницу между землями сельскохозяйственного назначения и участками земель селитебных территорий, на которых разрешено ведение сельского хозяйства. </w:t>
      </w:r>
    </w:p>
    <w:p w14:paraId="36BF2C40" w14:textId="77777777" w:rsidR="0021511D" w:rsidRDefault="00293CBC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 первом случае земли являются категорией и имеют целевое назначение, во втором — находятся в черте населенного пункта и имеют специфическое разрешенное использование. </w:t>
      </w:r>
    </w:p>
    <w:p w14:paraId="5F116EA9" w14:textId="77777777" w:rsidR="0095578B" w:rsidRDefault="0095578B" w:rsidP="00955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ACF3A50" w14:textId="77777777" w:rsidR="0021511D" w:rsidRDefault="00293CBC" w:rsidP="00955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Сельскохозяйственные угодья неоднородны</w:t>
      </w:r>
      <w:r w:rsidR="00955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 имеют свои </w:t>
      </w:r>
      <w:r w:rsidRPr="00293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подразделения по принципу кадастровой стоимости: </w:t>
      </w:r>
    </w:p>
    <w:p w14:paraId="3AFCDEA3" w14:textId="77777777" w:rsidR="0095578B" w:rsidRDefault="0095578B" w:rsidP="00293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1F5E950" w14:textId="77777777" w:rsidR="0021511D" w:rsidRPr="0095578B" w:rsidRDefault="00293CBC" w:rsidP="0095578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5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Угодья с низким и средним уровнем стоимости. </w:t>
      </w:r>
    </w:p>
    <w:p w14:paraId="22044A3A" w14:textId="77777777" w:rsidR="0021511D" w:rsidRDefault="00293CBC" w:rsidP="00955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  <w:lang w:eastAsia="ru-RU"/>
        </w:rPr>
        <w:t xml:space="preserve">К ним обычно относятся земли длительных залежей, участки, обладающие низким плодородием, подвергшиеся эрозии, загрязнению и т.п; </w:t>
      </w:r>
    </w:p>
    <w:p w14:paraId="19A05456" w14:textId="77777777" w:rsidR="0095578B" w:rsidRDefault="0095578B" w:rsidP="00955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6D022BC" w14:textId="77777777" w:rsidR="0021511D" w:rsidRPr="0095578B" w:rsidRDefault="00293CBC" w:rsidP="0095578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5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Угодья с кадастровой стоимостью значительно выше (50% и более), чем в среднем по данной территориальной единице; </w:t>
      </w:r>
    </w:p>
    <w:p w14:paraId="69D168AD" w14:textId="77777777" w:rsidR="0095578B" w:rsidRDefault="0095578B" w:rsidP="00955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1A9A1A5" w14:textId="77777777" w:rsidR="0095578B" w:rsidRPr="0095578B" w:rsidRDefault="00293CBC" w:rsidP="0095578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5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Угодья, обладающие особой ценностью. </w:t>
      </w:r>
    </w:p>
    <w:p w14:paraId="03AB06E5" w14:textId="77777777" w:rsidR="00293CBC" w:rsidRPr="00293CBC" w:rsidRDefault="00293CBC" w:rsidP="00955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  <w:lang w:eastAsia="ru-RU"/>
        </w:rPr>
      </w:pPr>
      <w:r w:rsidRPr="00293CBC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  <w:lang w:eastAsia="ru-RU"/>
        </w:rPr>
        <w:t>Их кадастровая стоимость намного превышает средние величины. Обычно к ним относятся пашни, давно вовлеченные в сельскохозяйственный оборот и обладающие высоким плодородием.</w:t>
      </w:r>
    </w:p>
    <w:p w14:paraId="53342B66" w14:textId="77777777" w:rsidR="00293CBC" w:rsidRPr="00293CBC" w:rsidRDefault="00293CBC" w:rsidP="00293C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93CBC" w:rsidRPr="00293CBC" w:rsidSect="00A8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2818"/>
    <w:multiLevelType w:val="hybridMultilevel"/>
    <w:tmpl w:val="4948AB98"/>
    <w:lvl w:ilvl="0" w:tplc="8724D9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A0A3002"/>
    <w:multiLevelType w:val="hybridMultilevel"/>
    <w:tmpl w:val="F5F4121A"/>
    <w:lvl w:ilvl="0" w:tplc="9C26E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79"/>
    <w:rsid w:val="00013509"/>
    <w:rsid w:val="00060EA0"/>
    <w:rsid w:val="000E5241"/>
    <w:rsid w:val="0019084A"/>
    <w:rsid w:val="0021511D"/>
    <w:rsid w:val="00225F26"/>
    <w:rsid w:val="00293CBC"/>
    <w:rsid w:val="003A7756"/>
    <w:rsid w:val="00416F6C"/>
    <w:rsid w:val="00453199"/>
    <w:rsid w:val="00677838"/>
    <w:rsid w:val="006D7690"/>
    <w:rsid w:val="008F04F3"/>
    <w:rsid w:val="0095578B"/>
    <w:rsid w:val="00A515BA"/>
    <w:rsid w:val="00A54FD6"/>
    <w:rsid w:val="00A65E01"/>
    <w:rsid w:val="00B57391"/>
    <w:rsid w:val="00BA7F82"/>
    <w:rsid w:val="00C831B9"/>
    <w:rsid w:val="00C912E4"/>
    <w:rsid w:val="00D15C5E"/>
    <w:rsid w:val="00D710DA"/>
    <w:rsid w:val="00DE3D79"/>
    <w:rsid w:val="00E16B9E"/>
    <w:rsid w:val="00E26885"/>
    <w:rsid w:val="00EA5A6A"/>
    <w:rsid w:val="00EF5CC9"/>
    <w:rsid w:val="00F61398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74BF"/>
  <w15:docId w15:val="{7928A52C-AC73-4C0A-832B-5F213D3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3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5C5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9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9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A9479F197B0A7E712F49BBCC1ED3A06AC1A9933459FFF28FAEC382C641565300307784DB0F7F6E80D322A4BD33066E7F9D84F9E99A224AS4p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Гатапов Михаил Алексеевич</dc:creator>
  <cp:keywords/>
  <dc:description/>
  <cp:lastModifiedBy>Анастасия Хоменко</cp:lastModifiedBy>
  <cp:revision>2</cp:revision>
  <cp:lastPrinted>2021-09-15T08:20:00Z</cp:lastPrinted>
  <dcterms:created xsi:type="dcterms:W3CDTF">2022-03-03T09:11:00Z</dcterms:created>
  <dcterms:modified xsi:type="dcterms:W3CDTF">2022-03-03T09:11:00Z</dcterms:modified>
</cp:coreProperties>
</file>